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>958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3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DE52DF" w:rsidRDefault="00BB50ED" w:rsidP="00DE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B50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28 апреля 2006 года № 17 «Об утверждении Положения о порядке назначения и проведения конференции граждан (собрания делегатов), избрания делегатов на территории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ED" w:rsidRPr="00BB50ED" w:rsidRDefault="00BB50ED" w:rsidP="00BB50E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BB50ED" w:rsidRPr="00BB50ED" w:rsidRDefault="00BB50ED" w:rsidP="00BB50E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ED" w:rsidRPr="00BB50ED" w:rsidRDefault="00BB50ED" w:rsidP="00BB50ED">
      <w:pPr>
        <w:numPr>
          <w:ilvl w:val="0"/>
          <w:numId w:val="27"/>
        </w:numPr>
        <w:suppressLineNumbers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28 апреля 2006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B50ED">
        <w:rPr>
          <w:rFonts w:ascii="Times New Roman" w:eastAsia="Calibri" w:hAnsi="Times New Roman" w:cs="Times New Roman"/>
          <w:sz w:val="28"/>
          <w:szCs w:val="28"/>
        </w:rPr>
        <w:t>№ 17 «Об утверждении Положения о порядке назначения и проведения конференции граждан (собрания делегатов), избрания делегатов на территории Сургутского района» следующие изменения:</w:t>
      </w:r>
    </w:p>
    <w:p w:rsidR="00BB50ED" w:rsidRPr="00BB50ED" w:rsidRDefault="00BB50ED" w:rsidP="00BB50ED">
      <w:pPr>
        <w:suppressLineNumber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1) пункт 1.3 главы 1 приложения к решению изложить в следующей редакции:</w:t>
      </w:r>
    </w:p>
    <w:p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«1.3. Участвовать в конференции имеют право граждане Российской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Федерации, достигшие возраста 16 лет, проживающие на территории района,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B50ED">
        <w:rPr>
          <w:rFonts w:ascii="Times New Roman" w:eastAsia="Calibri" w:hAnsi="Times New Roman" w:cs="Times New Roman"/>
          <w:sz w:val="28"/>
          <w:szCs w:val="28"/>
        </w:rPr>
        <w:t>а также иностранные граждане, постоянно или преимущественно проживающие на территории района,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поселения, населенного пункта.»;</w:t>
      </w:r>
    </w:p>
    <w:p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>2) пункт 1.4 главы 1 приложения к решению дополнить абзацем следующего содержания:</w:t>
      </w:r>
    </w:p>
    <w:p w:rsidR="00BB50ED" w:rsidRPr="00BB50ED" w:rsidRDefault="00BB50ED" w:rsidP="00BB5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«- обсуждение вопросов внесения инициативных проектов и их рассмотрение.». </w:t>
      </w:r>
    </w:p>
    <w:p w:rsidR="00BB50ED" w:rsidRPr="00BB50ED" w:rsidRDefault="00BB50ED" w:rsidP="00BB50ED">
      <w:pPr>
        <w:suppressLineNumbers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B50ED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</w:t>
      </w:r>
      <w:r w:rsidRPr="00BB50ED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Pr="00BB50ED">
        <w:rPr>
          <w:rFonts w:ascii="Times New Roman" w:eastAsia="Calibri" w:hAnsi="Times New Roman" w:cs="Times New Roman"/>
          <w:color w:val="000000"/>
          <w:sz w:val="28"/>
          <w:szCs w:val="28"/>
        </w:rPr>
        <w:t>его официального опубликования (обнародования), за исключением подпункта 2 пункта 1 настоящего решения, вступающего в силу с 01 января 2021 года.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937722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937722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0D" w:rsidRDefault="0054050D">
      <w:pPr>
        <w:spacing w:after="0" w:line="240" w:lineRule="auto"/>
      </w:pPr>
      <w:r>
        <w:separator/>
      </w:r>
    </w:p>
  </w:endnote>
  <w:endnote w:type="continuationSeparator" w:id="0">
    <w:p w:rsidR="0054050D" w:rsidRDefault="0054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0D" w:rsidRDefault="0054050D">
      <w:pPr>
        <w:spacing w:after="0" w:line="240" w:lineRule="auto"/>
      </w:pPr>
      <w:r>
        <w:separator/>
      </w:r>
    </w:p>
  </w:footnote>
  <w:footnote w:type="continuationSeparator" w:id="0">
    <w:p w:rsidR="0054050D" w:rsidRDefault="0054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722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4050D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37722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0A9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106E-7B49-49A7-8BB6-E78EBD2D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94</cp:revision>
  <cp:lastPrinted>2020-08-19T07:35:00Z</cp:lastPrinted>
  <dcterms:created xsi:type="dcterms:W3CDTF">2019-03-18T13:03:00Z</dcterms:created>
  <dcterms:modified xsi:type="dcterms:W3CDTF">2020-09-14T05:59:00Z</dcterms:modified>
</cp:coreProperties>
</file>